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7763D" w14:textId="6C850D7B" w:rsidR="00845D6B" w:rsidRPr="00442222" w:rsidRDefault="00845D6B" w:rsidP="00845D6B">
      <w:pPr>
        <w:overflowPunct w:val="0"/>
        <w:autoSpaceDE w:val="0"/>
        <w:autoSpaceDN w:val="0"/>
        <w:snapToGrid w:val="0"/>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b/>
          <w:bCs/>
          <w:noProof/>
          <w:snapToGrid w:val="0"/>
          <w:sz w:val="28"/>
          <w:szCs w:val="28"/>
        </w:rPr>
        <w:t xml:space="preserve">106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442222">
        <w:rPr>
          <w:rFonts w:ascii="Arial" w:hAnsi="Arial" w:cs="Arial" w:hint="eastAsia"/>
          <w:b/>
          <w:bCs/>
          <w:noProof/>
          <w:snapToGrid w:val="0"/>
          <w:sz w:val="28"/>
          <w:szCs w:val="28"/>
        </w:rPr>
        <w:t xml:space="preserve">   </w:t>
      </w:r>
      <w:r>
        <w:rPr>
          <w:rFonts w:ascii="Arial" w:hAnsi="Arial" w:cs="Arial"/>
          <w:b/>
          <w:bCs/>
          <w:noProof/>
          <w:snapToGrid w:val="0"/>
          <w:sz w:val="28"/>
          <w:szCs w:val="28"/>
        </w:rPr>
        <w:t xml:space="preserve"> </w:t>
      </w:r>
      <w:r w:rsidRPr="006B5FBF">
        <w:rPr>
          <w:rFonts w:ascii="Arial" w:hAnsi="Arial" w:cs="Arial"/>
          <w:b/>
          <w:bCs/>
          <w:noProof/>
          <w:snapToGrid w:val="0"/>
          <w:sz w:val="28"/>
          <w:szCs w:val="28"/>
        </w:rPr>
        <w:tab/>
      </w:r>
      <w:r w:rsidRPr="006B5FBF">
        <w:rPr>
          <w:rFonts w:ascii="Arial" w:hAnsi="Arial" w:cs="Arial"/>
          <w:b/>
          <w:bCs/>
          <w:noProof/>
          <w:snapToGrid w:val="0"/>
          <w:sz w:val="28"/>
          <w:szCs w:val="28"/>
        </w:rPr>
        <w:tab/>
      </w:r>
      <w:r w:rsidRPr="006B5FBF">
        <w:rPr>
          <w:rFonts w:ascii="Arial" w:hAnsi="Arial" w:cs="Arial"/>
          <w:b/>
          <w:bCs/>
          <w:noProof/>
          <w:snapToGrid w:val="0"/>
          <w:sz w:val="28"/>
          <w:szCs w:val="28"/>
        </w:rPr>
        <w:tab/>
      </w:r>
      <w:r w:rsidRPr="0096459F">
        <w:rPr>
          <w:rFonts w:ascii="Arial" w:hAnsi="Arial" w:cs="Arial"/>
          <w:b/>
          <w:bCs/>
          <w:noProof/>
          <w:snapToGrid w:val="0"/>
          <w:sz w:val="28"/>
          <w:szCs w:val="28"/>
        </w:rPr>
        <w:t>R2-</w:t>
      </w:r>
      <w:r>
        <w:rPr>
          <w:rFonts w:ascii="Arial" w:hAnsi="Arial" w:cs="Arial"/>
          <w:b/>
          <w:bCs/>
          <w:noProof/>
          <w:snapToGrid w:val="0"/>
          <w:sz w:val="28"/>
          <w:szCs w:val="28"/>
        </w:rPr>
        <w:t>190</w:t>
      </w:r>
      <w:r w:rsidR="00B81E02">
        <w:rPr>
          <w:rFonts w:ascii="Arial" w:hAnsi="Arial" w:cs="Arial"/>
          <w:b/>
          <w:bCs/>
          <w:noProof/>
          <w:snapToGrid w:val="0"/>
          <w:sz w:val="28"/>
          <w:szCs w:val="28"/>
        </w:rPr>
        <w:t>6305</w:t>
      </w:r>
    </w:p>
    <w:p w14:paraId="3C566A45" w14:textId="626E6281" w:rsidR="00F85B4F" w:rsidRDefault="00845D6B">
      <w:pPr>
        <w:widowControl w:val="0"/>
        <w:tabs>
          <w:tab w:val="left" w:pos="1701"/>
        </w:tabs>
        <w:autoSpaceDE w:val="0"/>
        <w:autoSpaceDN w:val="0"/>
        <w:spacing w:line="240" w:lineRule="auto"/>
        <w:rPr>
          <w:rFonts w:ascii="Arial" w:hAnsi="Arial" w:cs="Arial"/>
          <w:b/>
          <w:bCs/>
          <w:lang w:val="en-GB"/>
        </w:rPr>
      </w:pPr>
      <w:r>
        <w:rPr>
          <w:rFonts w:ascii="Arial" w:hAnsi="Arial" w:cs="Arial"/>
          <w:b/>
          <w:bCs/>
          <w:noProof/>
          <w:sz w:val="28"/>
          <w:szCs w:val="28"/>
          <w:lang w:val="en-GB"/>
        </w:rPr>
        <w:t>USA, Reno,</w:t>
      </w:r>
      <w:r w:rsidRPr="00A7440B">
        <w:rPr>
          <w:rFonts w:ascii="Arial" w:hAnsi="Arial" w:cs="Arial"/>
          <w:b/>
          <w:bCs/>
          <w:noProof/>
          <w:sz w:val="28"/>
          <w:szCs w:val="28"/>
          <w:lang w:val="en-GB"/>
        </w:rPr>
        <w:t xml:space="preserve"> </w:t>
      </w:r>
      <w:r>
        <w:rPr>
          <w:rFonts w:ascii="Arial" w:hAnsi="Arial" w:cs="Arial"/>
          <w:b/>
          <w:bCs/>
          <w:noProof/>
          <w:sz w:val="28"/>
          <w:szCs w:val="28"/>
          <w:lang w:val="en-GB"/>
        </w:rPr>
        <w:t>13 - 17 May</w:t>
      </w:r>
      <w:r w:rsidRPr="00A7440B">
        <w:rPr>
          <w:rFonts w:ascii="Arial" w:hAnsi="Arial" w:cs="Arial"/>
          <w:b/>
          <w:bCs/>
          <w:noProof/>
          <w:sz w:val="28"/>
          <w:szCs w:val="28"/>
          <w:lang w:val="en-GB"/>
        </w:rPr>
        <w:t xml:space="preserve"> 201</w:t>
      </w:r>
      <w:r>
        <w:rPr>
          <w:rFonts w:ascii="Arial" w:hAnsi="Arial" w:cs="Arial"/>
          <w:b/>
          <w:bCs/>
          <w:noProof/>
          <w:sz w:val="28"/>
          <w:szCs w:val="28"/>
          <w:lang w:val="en-GB"/>
        </w:rPr>
        <w:t>9</w:t>
      </w:r>
      <w:r>
        <w:rPr>
          <w:rFonts w:ascii="Arial" w:hAnsi="Arial" w:cs="Arial"/>
          <w:b/>
          <w:bCs/>
          <w:noProof/>
          <w:sz w:val="28"/>
          <w:szCs w:val="28"/>
          <w:lang w:val="en-GB"/>
        </w:rPr>
        <w:tab/>
      </w:r>
      <w:r>
        <w:rPr>
          <w:rFonts w:ascii="Arial" w:hAnsi="Arial" w:cs="Arial"/>
          <w:b/>
          <w:bCs/>
          <w:noProof/>
          <w:sz w:val="28"/>
          <w:szCs w:val="28"/>
          <w:lang w:val="en-GB"/>
        </w:rPr>
        <w:tab/>
      </w:r>
    </w:p>
    <w:p w14:paraId="5A37AC03" w14:textId="0EC98041" w:rsidR="00F85B4F" w:rsidRDefault="008E578E">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t>ZTE, Sanechips</w:t>
      </w:r>
      <w:r w:rsidR="00B81E02">
        <w:rPr>
          <w:rFonts w:ascii="Arial" w:hAnsi="Arial" w:cs="Arial"/>
          <w:b/>
          <w:bCs/>
          <w:lang w:val="en-GB"/>
        </w:rPr>
        <w:t>, CATT</w:t>
      </w:r>
    </w:p>
    <w:p w14:paraId="24CECBDA" w14:textId="77777777" w:rsidR="00F85B4F" w:rsidRDefault="008E578E">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r>
        <w:rPr>
          <w:rFonts w:ascii="Arial" w:hAnsi="Arial" w:cs="Arial" w:hint="eastAsia"/>
          <w:b/>
          <w:bCs/>
        </w:rPr>
        <w:t xml:space="preserve">Consideration on the load balance between 2-step RACH and 4-step </w:t>
      </w:r>
      <w:r>
        <w:rPr>
          <w:rFonts w:ascii="Arial" w:hAnsi="Arial" w:cs="Arial" w:hint="eastAsia"/>
          <w:b/>
          <w:bCs/>
        </w:rPr>
        <w:tab/>
        <w:t>RACH</w:t>
      </w:r>
    </w:p>
    <w:p w14:paraId="2C6F3F17" w14:textId="18B3EE1E" w:rsidR="00F85B4F" w:rsidRDefault="008E578E">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0" w:name="Source"/>
      <w:bookmarkEnd w:id="0"/>
      <w:r>
        <w:rPr>
          <w:rFonts w:ascii="Arial" w:hAnsi="Arial" w:cs="Arial"/>
          <w:b/>
          <w:bCs/>
          <w:lang w:val="en-GB"/>
        </w:rPr>
        <w:t xml:space="preserve">  </w:t>
      </w:r>
      <w:r>
        <w:rPr>
          <w:rFonts w:ascii="Arial" w:hAnsi="Arial" w:cs="Arial"/>
          <w:b/>
          <w:bCs/>
          <w:lang w:val="en-GB"/>
        </w:rPr>
        <w:tab/>
      </w:r>
      <w:r w:rsidR="00946618" w:rsidRPr="00946618">
        <w:rPr>
          <w:rFonts w:ascii="Arial" w:hAnsi="Arial" w:cs="Arial"/>
          <w:b/>
          <w:bCs/>
          <w:lang w:val="en-GB"/>
        </w:rPr>
        <w:t>11.13.5</w:t>
      </w:r>
    </w:p>
    <w:p w14:paraId="42D4277A" w14:textId="77777777" w:rsidR="00F85B4F" w:rsidRDefault="008E578E">
      <w:pPr>
        <w:widowControl w:val="0"/>
        <w:tabs>
          <w:tab w:val="left" w:pos="1701"/>
        </w:tabs>
        <w:autoSpaceDE w:val="0"/>
        <w:autoSpaceDN w:val="0"/>
        <w:spacing w:line="240" w:lineRule="auto"/>
        <w:rPr>
          <w:rFonts w:ascii="Arial" w:hAnsi="Arial" w:cs="Arial"/>
          <w:b/>
          <w:bCs/>
        </w:rPr>
      </w:pPr>
      <w:r>
        <w:rPr>
          <w:rFonts w:ascii="Arial" w:hAnsi="Arial" w:cs="Arial"/>
          <w:b/>
          <w:bCs/>
          <w:lang w:val="en-GB"/>
        </w:rPr>
        <w:t>Document for:</w:t>
      </w:r>
      <w:bookmarkStart w:id="1" w:name="DocumentFor"/>
      <w:bookmarkEnd w:id="1"/>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14:paraId="473EEA65" w14:textId="77777777" w:rsidR="00F85B4F" w:rsidRDefault="008E578E">
      <w:pPr>
        <w:pStyle w:val="Heading1"/>
      </w:pPr>
      <w:bookmarkStart w:id="2" w:name="OLE_LINK57"/>
      <w:bookmarkStart w:id="3" w:name="OLE_LINK58"/>
      <w:r>
        <w:t>Introduction</w:t>
      </w:r>
      <w:bookmarkEnd w:id="2"/>
      <w:bookmarkEnd w:id="3"/>
    </w:p>
    <w:p w14:paraId="53B2F2B1" w14:textId="77777777" w:rsidR="00F85B4F" w:rsidRDefault="008E578E">
      <w:bookmarkStart w:id="4" w:name="OLE_LINK71"/>
      <w:bookmarkStart w:id="5" w:name="OLE_LINK72"/>
      <w:r>
        <w:rPr>
          <w:rFonts w:hint="eastAsia"/>
        </w:rPr>
        <w:t>In the email discussion [1], the load balance issue has been raised in RACH type selection. And the intention of the contribution is to share some views on the load balance in RACH type selection between 2-step RACH and 4-step RACH.</w:t>
      </w:r>
    </w:p>
    <w:p w14:paraId="13154D84" w14:textId="4F35DDC7" w:rsidR="00F85B4F" w:rsidRDefault="008E578E">
      <w:pPr>
        <w:pStyle w:val="Heading1"/>
      </w:pPr>
      <w:r>
        <w:rPr>
          <w:rFonts w:hint="eastAsia"/>
          <w:lang w:val="en-US" w:eastAsia="zh-CN"/>
        </w:rPr>
        <w:t>Consideration on the load balance between 2-step RACH and 4-step RACH</w:t>
      </w:r>
    </w:p>
    <w:p w14:paraId="334B72EE" w14:textId="2D8D5499" w:rsidR="00F85B4F" w:rsidRDefault="008E578E">
      <w:r>
        <w:rPr>
          <w:rFonts w:hint="eastAsia"/>
        </w:rPr>
        <w:t xml:space="preserve">According to the agreements made in RAN1, </w:t>
      </w:r>
      <w:r>
        <w:rPr>
          <w:szCs w:val="20"/>
        </w:rPr>
        <w:t>the relation of PRACH resources between 2-step and 4-step RACH</w:t>
      </w:r>
      <w:r>
        <w:rPr>
          <w:rFonts w:hint="eastAsia"/>
          <w:szCs w:val="20"/>
        </w:rPr>
        <w:t xml:space="preserve"> can be found as follow</w:t>
      </w:r>
      <w:r w:rsidR="00845D6B">
        <w:rPr>
          <w:szCs w:val="20"/>
        </w:rPr>
        <w:t>s</w:t>
      </w:r>
      <w:r>
        <w:rPr>
          <w:rFonts w:hint="eastAsia"/>
          <w:szCs w:val="20"/>
        </w:rPr>
        <w:t>:</w:t>
      </w:r>
    </w:p>
    <w:p w14:paraId="7084F437" w14:textId="77777777" w:rsidR="00F85B4F" w:rsidRDefault="008E578E">
      <w:r>
        <w:rPr>
          <w:rFonts w:hint="eastAsia"/>
        </w:rPr>
        <w:t>---------------------------- Agreements made in RAN1 --------------------------------------</w:t>
      </w:r>
    </w:p>
    <w:p w14:paraId="3799E76E" w14:textId="77777777" w:rsidR="00F85B4F" w:rsidRDefault="008E578E">
      <w:pPr>
        <w:pStyle w:val="ListParagraph"/>
        <w:numPr>
          <w:ilvl w:val="0"/>
          <w:numId w:val="28"/>
        </w:numPr>
        <w:autoSpaceDE w:val="0"/>
        <w:autoSpaceDN w:val="0"/>
        <w:snapToGrid w:val="0"/>
        <w:spacing w:afterLines="50" w:after="156"/>
        <w:ind w:firstLineChars="0"/>
        <w:contextualSpacing/>
        <w:rPr>
          <w:szCs w:val="20"/>
        </w:rPr>
      </w:pPr>
      <w:r>
        <w:rPr>
          <w:szCs w:val="20"/>
        </w:rPr>
        <w:t>For the relation of PRACH resources between 2-step and 4-step RACH, the network has the flexibility to configure the following options:</w:t>
      </w:r>
    </w:p>
    <w:p w14:paraId="26502DC5" w14:textId="77777777" w:rsidR="00F85B4F" w:rsidRDefault="008E578E">
      <w:pPr>
        <w:pStyle w:val="ListParagraph"/>
        <w:numPr>
          <w:ilvl w:val="1"/>
          <w:numId w:val="28"/>
        </w:numPr>
        <w:autoSpaceDE w:val="0"/>
        <w:autoSpaceDN w:val="0"/>
        <w:snapToGrid w:val="0"/>
        <w:spacing w:afterLines="50" w:after="156"/>
        <w:ind w:firstLineChars="0"/>
        <w:contextualSpacing/>
        <w:rPr>
          <w:szCs w:val="20"/>
        </w:rPr>
      </w:pPr>
      <w:r>
        <w:rPr>
          <w:szCs w:val="20"/>
        </w:rPr>
        <w:t xml:space="preserve">Option 1: Separate ROs are configured for 2-step and 4-step RACH </w:t>
      </w:r>
    </w:p>
    <w:p w14:paraId="6CF8AAFE" w14:textId="77777777" w:rsidR="00F85B4F" w:rsidRDefault="008E578E">
      <w:pPr>
        <w:pStyle w:val="ListParagraph"/>
        <w:numPr>
          <w:ilvl w:val="1"/>
          <w:numId w:val="28"/>
        </w:numPr>
        <w:autoSpaceDE w:val="0"/>
        <w:autoSpaceDN w:val="0"/>
        <w:snapToGrid w:val="0"/>
        <w:spacing w:afterLines="50" w:after="156"/>
        <w:ind w:firstLineChars="0"/>
        <w:contextualSpacing/>
        <w:rPr>
          <w:szCs w:val="20"/>
        </w:rPr>
      </w:pPr>
      <w:r>
        <w:rPr>
          <w:szCs w:val="20"/>
        </w:rPr>
        <w:t>Option 2: Shared RO but separate preambles for 2-step and 4-step RACH</w:t>
      </w:r>
    </w:p>
    <w:p w14:paraId="1AC4B69B" w14:textId="77777777" w:rsidR="00F85B4F" w:rsidRDefault="008E578E">
      <w:r>
        <w:rPr>
          <w:rFonts w:hint="eastAsia"/>
        </w:rPr>
        <w:t>---------------------------- Agreements made in RAN1 --------------------------------------</w:t>
      </w:r>
    </w:p>
    <w:p w14:paraId="079E142E" w14:textId="77777777" w:rsidR="00F85B4F" w:rsidRDefault="008E578E">
      <w:r>
        <w:rPr>
          <w:rFonts w:hint="eastAsia"/>
        </w:rPr>
        <w:t>Based on the agreements above, it can be observed that no matter which option is used, 2-step RACH and 4-step RACH will have separate preamble resource pool. Therefore, the 2-step RACH and 4-step RACH will have separate load situation.</w:t>
      </w:r>
    </w:p>
    <w:p w14:paraId="5678E135" w14:textId="77777777" w:rsidR="00F85B4F" w:rsidRDefault="008E578E">
      <w:pPr>
        <w:rPr>
          <w:b/>
          <w:bCs/>
        </w:rPr>
      </w:pPr>
      <w:r>
        <w:rPr>
          <w:rFonts w:hint="eastAsia"/>
          <w:b/>
          <w:bCs/>
        </w:rPr>
        <w:t xml:space="preserve">Observation 1: 2-step RACH and 4-step RACH will have separate preamble resource </w:t>
      </w:r>
      <w:proofErr w:type="gramStart"/>
      <w:r>
        <w:rPr>
          <w:rFonts w:hint="eastAsia"/>
          <w:b/>
          <w:bCs/>
        </w:rPr>
        <w:t>pool,</w:t>
      </w:r>
      <w:proofErr w:type="gramEnd"/>
      <w:r>
        <w:rPr>
          <w:rFonts w:hint="eastAsia"/>
          <w:b/>
          <w:bCs/>
        </w:rPr>
        <w:t xml:space="preserve"> thus the 2-step RACH and 4-step RACH will have separate load status.</w:t>
      </w:r>
    </w:p>
    <w:p w14:paraId="76648671" w14:textId="3FC5E28E" w:rsidR="00F85B4F" w:rsidRDefault="008E578E">
      <w:r>
        <w:rPr>
          <w:rFonts w:hint="eastAsia"/>
        </w:rPr>
        <w:t xml:space="preserve">Since 2-step RACH and 4-step RACH will have separate load status, it is possible that the load status of RACH resource for one RACH type is quite high, but the load status of the RACH resource pool </w:t>
      </w:r>
      <w:r>
        <w:rPr>
          <w:rFonts w:hint="eastAsia"/>
        </w:rPr>
        <w:lastRenderedPageBreak/>
        <w:t xml:space="preserve">for the other RACH type is still normal. Also considering that once the RACH type is selected, the RACH type used in the RACH retransmission cannot be changed, which is supported by the majority companies in email discussion [1], we think </w:t>
      </w:r>
      <w:proofErr w:type="gramStart"/>
      <w:r>
        <w:rPr>
          <w:rFonts w:hint="eastAsia"/>
        </w:rPr>
        <w:t>some kind of load</w:t>
      </w:r>
      <w:proofErr w:type="gramEnd"/>
      <w:r>
        <w:rPr>
          <w:rFonts w:hint="eastAsia"/>
        </w:rPr>
        <w:t xml:space="preserve"> balance mechanism shall be considered in the RACH type selection.</w:t>
      </w:r>
    </w:p>
    <w:p w14:paraId="0986953D" w14:textId="77777777" w:rsidR="00F85B4F" w:rsidRDefault="008E578E">
      <w:pPr>
        <w:rPr>
          <w:rFonts w:eastAsia="MS Mincho"/>
          <w:b/>
          <w:bCs/>
        </w:rPr>
      </w:pPr>
      <w:r>
        <w:rPr>
          <w:rFonts w:eastAsia="MS Mincho" w:hint="eastAsia"/>
          <w:b/>
          <w:bCs/>
        </w:rPr>
        <w:t>Proposal 1: Load balance shall be considered in RACH type selection between 2-step RACH and 4-step RACH.</w:t>
      </w:r>
    </w:p>
    <w:p w14:paraId="0B180620" w14:textId="77777777" w:rsidR="00F85B4F" w:rsidRDefault="008E578E">
      <w:r>
        <w:rPr>
          <w:rFonts w:hint="eastAsia"/>
        </w:rPr>
        <w:t xml:space="preserve">In NR control plane, the </w:t>
      </w:r>
      <w:proofErr w:type="spellStart"/>
      <w:r>
        <w:rPr>
          <w:rFonts w:hint="eastAsia"/>
        </w:rPr>
        <w:t>uac-BarringFactor</w:t>
      </w:r>
      <w:proofErr w:type="spellEnd"/>
      <w:r>
        <w:rPr>
          <w:rFonts w:hint="eastAsia"/>
        </w:rPr>
        <w:t xml:space="preserve"> is used in the load control in initial access, and the </w:t>
      </w:r>
      <w:proofErr w:type="spellStart"/>
      <w:r>
        <w:rPr>
          <w:rFonts w:hint="eastAsia"/>
        </w:rPr>
        <w:t>uac-BarringFactor</w:t>
      </w:r>
      <w:proofErr w:type="spellEnd"/>
      <w:r>
        <w:rPr>
          <w:rFonts w:hint="eastAsia"/>
        </w:rPr>
        <w:t xml:space="preserve"> represents the probability that access attempt would be allowed during access barring check. With the configured </w:t>
      </w:r>
      <w:proofErr w:type="spellStart"/>
      <w:r>
        <w:rPr>
          <w:rFonts w:hint="eastAsia"/>
        </w:rPr>
        <w:t>uac-BarringFactor</w:t>
      </w:r>
      <w:proofErr w:type="spellEnd"/>
      <w:r>
        <w:rPr>
          <w:rFonts w:hint="eastAsia"/>
        </w:rPr>
        <w:t xml:space="preserve">, UE will </w:t>
      </w:r>
      <w:r>
        <w:rPr>
          <w:lang w:val="en-GB"/>
        </w:rPr>
        <w:t xml:space="preserve">draw a </w:t>
      </w:r>
      <w:proofErr w:type="gramStart"/>
      <w:r>
        <w:rPr>
          <w:lang w:val="en-GB"/>
        </w:rPr>
        <w:t>random number</w:t>
      </w:r>
      <w:proofErr w:type="gramEnd"/>
      <w:r>
        <w:rPr>
          <w:lang w:val="en-GB"/>
        </w:rPr>
        <w:t xml:space="preserve"> '</w:t>
      </w:r>
      <w:r>
        <w:rPr>
          <w:i/>
          <w:lang w:val="en-GB"/>
        </w:rPr>
        <w:t>rand</w:t>
      </w:r>
      <w:r>
        <w:rPr>
          <w:lang w:val="en-GB"/>
        </w:rPr>
        <w:t xml:space="preserve">' uniformly distributed in the range: 0 ≤ </w:t>
      </w:r>
      <w:r>
        <w:rPr>
          <w:i/>
          <w:lang w:val="en-GB"/>
        </w:rPr>
        <w:t>rand</w:t>
      </w:r>
      <w:r>
        <w:rPr>
          <w:lang w:val="en-GB"/>
        </w:rPr>
        <w:t xml:space="preserve"> &lt; 1</w:t>
      </w:r>
      <w:r>
        <w:rPr>
          <w:rFonts w:hint="eastAsia"/>
        </w:rPr>
        <w:t xml:space="preserve">, and compare </w:t>
      </w:r>
      <w:r>
        <w:rPr>
          <w:lang w:val="en-GB"/>
        </w:rPr>
        <w:t>'</w:t>
      </w:r>
      <w:r>
        <w:rPr>
          <w:i/>
          <w:lang w:val="en-GB"/>
        </w:rPr>
        <w:t>rand</w:t>
      </w:r>
      <w:r>
        <w:rPr>
          <w:rFonts w:hint="eastAsia"/>
        </w:rPr>
        <w:t xml:space="preserve"> to the configured </w:t>
      </w:r>
      <w:proofErr w:type="spellStart"/>
      <w:r>
        <w:rPr>
          <w:rFonts w:hint="eastAsia"/>
        </w:rPr>
        <w:t>uac-BarringFactor</w:t>
      </w:r>
      <w:proofErr w:type="spellEnd"/>
      <w:r>
        <w:rPr>
          <w:rFonts w:hint="eastAsia"/>
        </w:rPr>
        <w:t>. I</w:t>
      </w:r>
      <w:r>
        <w:rPr>
          <w:lang w:val="en-GB"/>
        </w:rPr>
        <w:t>f '</w:t>
      </w:r>
      <w:r>
        <w:rPr>
          <w:i/>
          <w:lang w:val="en-GB"/>
        </w:rPr>
        <w:t>rand</w:t>
      </w:r>
      <w:r>
        <w:rPr>
          <w:lang w:val="en-GB"/>
        </w:rPr>
        <w:t xml:space="preserve">' is lower than the value indicated by </w:t>
      </w:r>
      <w:proofErr w:type="spellStart"/>
      <w:r>
        <w:rPr>
          <w:i/>
          <w:lang w:val="en-GB"/>
        </w:rPr>
        <w:t>u</w:t>
      </w:r>
      <w:r>
        <w:rPr>
          <w:i/>
          <w:iCs/>
          <w:lang w:val="en-GB"/>
        </w:rPr>
        <w:t>ac-BarringFactor</w:t>
      </w:r>
      <w:proofErr w:type="spellEnd"/>
      <w:r>
        <w:rPr>
          <w:lang w:val="en-GB"/>
        </w:rPr>
        <w:t xml:space="preserve"> included in "UAC barring parameter"</w:t>
      </w:r>
      <w:r>
        <w:rPr>
          <w:rFonts w:hint="eastAsia"/>
        </w:rPr>
        <w:t xml:space="preserve">, the </w:t>
      </w:r>
      <w:r>
        <w:rPr>
          <w:lang w:val="en-GB"/>
        </w:rPr>
        <w:t xml:space="preserve">access attempt </w:t>
      </w:r>
      <w:r>
        <w:rPr>
          <w:rFonts w:hint="eastAsia"/>
        </w:rPr>
        <w:t xml:space="preserve">will be considered as </w:t>
      </w:r>
      <w:r>
        <w:rPr>
          <w:lang w:val="en-GB"/>
        </w:rPr>
        <w:t>allowed</w:t>
      </w:r>
      <w:r>
        <w:rPr>
          <w:rFonts w:hint="eastAsia"/>
        </w:rPr>
        <w:t>.</w:t>
      </w:r>
    </w:p>
    <w:p w14:paraId="33AFBF9C" w14:textId="689C0479" w:rsidR="00F85B4F" w:rsidRDefault="008E578E">
      <w:r>
        <w:rPr>
          <w:rFonts w:hint="eastAsia"/>
        </w:rPr>
        <w:t xml:space="preserve">Based on the mechanism described above, for the similar purpose, we think </w:t>
      </w:r>
      <w:r w:rsidR="00B81E02">
        <w:t xml:space="preserve">an approach </w:t>
      </w:r>
      <w:proofErr w:type="gramStart"/>
      <w:r w:rsidR="00B81E02">
        <w:t>similar to</w:t>
      </w:r>
      <w:proofErr w:type="gramEnd"/>
      <w:r w:rsidR="00B81E02">
        <w:t xml:space="preserve"> the</w:t>
      </w:r>
      <w:r>
        <w:rPr>
          <w:rFonts w:hint="eastAsia"/>
        </w:rPr>
        <w:t xml:space="preserve"> </w:t>
      </w:r>
      <w:proofErr w:type="spellStart"/>
      <w:r>
        <w:rPr>
          <w:rFonts w:hint="eastAsia"/>
        </w:rPr>
        <w:t>uac-BarringFactor</w:t>
      </w:r>
      <w:proofErr w:type="spellEnd"/>
      <w:r>
        <w:rPr>
          <w:rFonts w:hint="eastAsia"/>
        </w:rPr>
        <w:t xml:space="preserve"> can be reused in the RACH type selection as well. </w:t>
      </w:r>
    </w:p>
    <w:p w14:paraId="7856902C" w14:textId="680ADD11" w:rsidR="00F85B4F" w:rsidRDefault="008E578E">
      <w:pPr>
        <w:rPr>
          <w:rFonts w:eastAsia="MS Mincho"/>
          <w:b/>
          <w:bCs/>
        </w:rPr>
      </w:pPr>
      <w:r>
        <w:rPr>
          <w:rFonts w:eastAsia="MS Mincho" w:hint="eastAsia"/>
          <w:b/>
          <w:bCs/>
        </w:rPr>
        <w:t xml:space="preserve">Observation 2: For the purpose of load balance, </w:t>
      </w:r>
      <w:r w:rsidR="00845D6B">
        <w:rPr>
          <w:rFonts w:eastAsia="MS Mincho"/>
          <w:b/>
          <w:bCs/>
        </w:rPr>
        <w:t>a mechanism</w:t>
      </w:r>
      <w:r>
        <w:rPr>
          <w:rFonts w:eastAsia="MS Mincho" w:hint="eastAsia"/>
          <w:b/>
          <w:bCs/>
        </w:rPr>
        <w:t xml:space="preserve"> </w:t>
      </w:r>
      <w:proofErr w:type="gramStart"/>
      <w:r>
        <w:rPr>
          <w:rFonts w:eastAsia="MS Mincho" w:hint="eastAsia"/>
          <w:b/>
          <w:bCs/>
        </w:rPr>
        <w:t xml:space="preserve">similar </w:t>
      </w:r>
      <w:r w:rsidR="00845D6B">
        <w:rPr>
          <w:rFonts w:eastAsia="MS Mincho"/>
          <w:b/>
          <w:bCs/>
        </w:rPr>
        <w:t>to</w:t>
      </w:r>
      <w:proofErr w:type="gramEnd"/>
      <w:r w:rsidR="00845D6B">
        <w:rPr>
          <w:rFonts w:eastAsia="MS Mincho"/>
          <w:b/>
          <w:bCs/>
        </w:rPr>
        <w:t xml:space="preserve"> the </w:t>
      </w:r>
      <w:proofErr w:type="spellStart"/>
      <w:r w:rsidR="00845D6B">
        <w:rPr>
          <w:rFonts w:eastAsia="MS Mincho"/>
          <w:b/>
          <w:bCs/>
        </w:rPr>
        <w:t>uac-barringFactor</w:t>
      </w:r>
      <w:proofErr w:type="spellEnd"/>
      <w:r w:rsidR="00845D6B">
        <w:rPr>
          <w:rFonts w:eastAsia="MS Mincho"/>
          <w:b/>
          <w:bCs/>
        </w:rPr>
        <w:t xml:space="preserve"> </w:t>
      </w:r>
      <w:r>
        <w:rPr>
          <w:rFonts w:eastAsia="MS Mincho" w:hint="eastAsia"/>
          <w:b/>
          <w:bCs/>
        </w:rPr>
        <w:t>can be reused in the RACH type selection as well.</w:t>
      </w:r>
    </w:p>
    <w:p w14:paraId="2BE5D349" w14:textId="03CFD3F5" w:rsidR="00F85B4F" w:rsidRDefault="008E578E">
      <w:r>
        <w:rPr>
          <w:rFonts w:hint="eastAsia"/>
        </w:rPr>
        <w:t xml:space="preserve">For the purpose of load balance between 2-step RACH and 4-step RACH, </w:t>
      </w:r>
      <w:proofErr w:type="gramStart"/>
      <w:r>
        <w:rPr>
          <w:rFonts w:hint="eastAsia"/>
        </w:rPr>
        <w:t xml:space="preserve">some kind of </w:t>
      </w:r>
      <w:r>
        <w:rPr>
          <w:rFonts w:hint="eastAsia"/>
          <w:lang w:val="en-GB"/>
        </w:rPr>
        <w:t>RACH</w:t>
      </w:r>
      <w:proofErr w:type="gramEnd"/>
      <w:r>
        <w:rPr>
          <w:rFonts w:hint="eastAsia"/>
          <w:lang w:val="en-GB"/>
        </w:rPr>
        <w:t xml:space="preserve"> type selection factor</w:t>
      </w:r>
      <w:r>
        <w:rPr>
          <w:rFonts w:hint="eastAsia"/>
        </w:rPr>
        <w:t xml:space="preserve"> can be introduced to indicate the probability that 2-step RACH would be allowed during the RACH type selection. With this factor, if the selection of 2-step RACH is allowed (which can be determined by other threshold, if configured), UE </w:t>
      </w:r>
      <w:r>
        <w:rPr>
          <w:rFonts w:hint="eastAsia"/>
          <w:lang w:val="en-GB"/>
        </w:rPr>
        <w:t xml:space="preserve">draw a random number 'rand' distributed in the range: 0 </w:t>
      </w:r>
      <w:r>
        <w:rPr>
          <w:rFonts w:hint="eastAsia"/>
          <w:lang w:val="en-GB"/>
        </w:rPr>
        <w:t>≤</w:t>
      </w:r>
      <w:r>
        <w:rPr>
          <w:rFonts w:hint="eastAsia"/>
          <w:lang w:val="en-GB"/>
        </w:rPr>
        <w:t xml:space="preserve"> rand &lt; 1</w:t>
      </w:r>
      <w:r>
        <w:rPr>
          <w:rFonts w:hint="eastAsia"/>
        </w:rPr>
        <w:t xml:space="preserve">, and </w:t>
      </w:r>
      <w:r>
        <w:rPr>
          <w:rFonts w:hint="eastAsia"/>
          <w:lang w:val="en-GB"/>
        </w:rPr>
        <w:t xml:space="preserve">if 'rand' is lower than the value indicated by </w:t>
      </w:r>
      <w:r>
        <w:rPr>
          <w:rFonts w:hint="eastAsia"/>
        </w:rPr>
        <w:t>the factor, the UE select 2-step RACH, otherwise the UE select 4-step RACH.</w:t>
      </w:r>
    </w:p>
    <w:bookmarkEnd w:id="4"/>
    <w:bookmarkEnd w:id="5"/>
    <w:p w14:paraId="2AE74F31" w14:textId="768E4AE9" w:rsidR="00F85B4F" w:rsidRDefault="008E578E">
      <w:r>
        <w:rPr>
          <w:rFonts w:eastAsia="MS Mincho" w:hint="eastAsia"/>
          <w:b/>
          <w:bCs/>
        </w:rPr>
        <w:t xml:space="preserve">Proposal 2: A </w:t>
      </w:r>
      <w:r>
        <w:rPr>
          <w:rFonts w:eastAsia="MS Mincho" w:hint="eastAsia"/>
          <w:b/>
          <w:bCs/>
          <w:lang w:val="en-GB"/>
        </w:rPr>
        <w:t>RACH type selection factor</w:t>
      </w:r>
      <w:r>
        <w:rPr>
          <w:rFonts w:eastAsia="MS Mincho" w:hint="eastAsia"/>
          <w:b/>
          <w:bCs/>
        </w:rPr>
        <w:t xml:space="preserve"> shall be introduced in SIB1. With this configured factor, if the selection of 2-step RACH is allowed</w:t>
      </w:r>
      <w:r w:rsidR="00845D6B">
        <w:rPr>
          <w:rFonts w:eastAsia="MS Mincho"/>
          <w:b/>
          <w:bCs/>
        </w:rPr>
        <w:t xml:space="preserve"> (based on other criteria – such as radio quality </w:t>
      </w:r>
      <w:proofErr w:type="spellStart"/>
      <w:r w:rsidR="00845D6B">
        <w:rPr>
          <w:rFonts w:eastAsia="MS Mincho"/>
          <w:b/>
          <w:bCs/>
        </w:rPr>
        <w:t>etc</w:t>
      </w:r>
      <w:proofErr w:type="spellEnd"/>
      <w:r w:rsidR="00845D6B">
        <w:rPr>
          <w:rFonts w:eastAsia="MS Mincho"/>
          <w:b/>
          <w:bCs/>
        </w:rPr>
        <w:t>)</w:t>
      </w:r>
      <w:r>
        <w:rPr>
          <w:rFonts w:eastAsia="MS Mincho" w:hint="eastAsia"/>
          <w:b/>
          <w:bCs/>
        </w:rPr>
        <w:t xml:space="preserve">, UE </w:t>
      </w:r>
      <w:r>
        <w:rPr>
          <w:rFonts w:eastAsia="MS Mincho" w:hint="eastAsia"/>
          <w:b/>
          <w:bCs/>
          <w:lang w:val="en-GB"/>
        </w:rPr>
        <w:t>draw</w:t>
      </w:r>
      <w:r w:rsidR="00632E1E">
        <w:rPr>
          <w:rFonts w:eastAsia="MS Mincho"/>
          <w:b/>
          <w:bCs/>
          <w:lang w:val="en-GB"/>
        </w:rPr>
        <w:t>s</w:t>
      </w:r>
      <w:r>
        <w:rPr>
          <w:rFonts w:eastAsia="MS Mincho" w:hint="eastAsia"/>
          <w:b/>
          <w:bCs/>
          <w:lang w:val="en-GB"/>
        </w:rPr>
        <w:t xml:space="preserve"> a random number 'rand' distributed in the range: 0 </w:t>
      </w:r>
      <w:r>
        <w:rPr>
          <w:rFonts w:eastAsia="MS Mincho" w:hint="eastAsia"/>
          <w:b/>
          <w:bCs/>
          <w:lang w:val="en-GB"/>
        </w:rPr>
        <w:t>≤</w:t>
      </w:r>
      <w:r>
        <w:rPr>
          <w:rFonts w:eastAsia="MS Mincho" w:hint="eastAsia"/>
          <w:b/>
          <w:bCs/>
          <w:lang w:val="en-GB"/>
        </w:rPr>
        <w:t xml:space="preserve"> rand &lt; 1</w:t>
      </w:r>
      <w:r>
        <w:rPr>
          <w:rFonts w:eastAsia="MS Mincho" w:hint="eastAsia"/>
          <w:b/>
          <w:bCs/>
        </w:rPr>
        <w:t xml:space="preserve">, and </w:t>
      </w:r>
      <w:r>
        <w:rPr>
          <w:rFonts w:eastAsia="MS Mincho" w:hint="eastAsia"/>
          <w:b/>
          <w:bCs/>
          <w:lang w:val="en-GB"/>
        </w:rPr>
        <w:t xml:space="preserve">if 'rand' is lower than the value indicated by </w:t>
      </w:r>
      <w:r>
        <w:rPr>
          <w:rFonts w:eastAsia="MS Mincho" w:hint="eastAsia"/>
          <w:b/>
          <w:bCs/>
        </w:rPr>
        <w:t>the factor, the UE select</w:t>
      </w:r>
      <w:r w:rsidR="00845D6B">
        <w:rPr>
          <w:rFonts w:eastAsia="MS Mincho"/>
          <w:b/>
          <w:bCs/>
        </w:rPr>
        <w:t>s</w:t>
      </w:r>
      <w:r>
        <w:rPr>
          <w:rFonts w:eastAsia="MS Mincho" w:hint="eastAsia"/>
          <w:b/>
          <w:bCs/>
        </w:rPr>
        <w:t xml:space="preserve"> 2-step RACH, otherwise the UE select</w:t>
      </w:r>
      <w:r w:rsidR="00845D6B">
        <w:rPr>
          <w:rFonts w:eastAsia="MS Mincho"/>
          <w:b/>
          <w:bCs/>
        </w:rPr>
        <w:t>s</w:t>
      </w:r>
      <w:r>
        <w:rPr>
          <w:rFonts w:eastAsia="MS Mincho" w:hint="eastAsia"/>
          <w:b/>
          <w:bCs/>
        </w:rPr>
        <w:t xml:space="preserve"> 4-step RACH.  </w:t>
      </w:r>
    </w:p>
    <w:p w14:paraId="06D5E312" w14:textId="77777777" w:rsidR="00F85B4F" w:rsidRDefault="008E578E">
      <w:pPr>
        <w:pStyle w:val="Heading1"/>
      </w:pPr>
      <w:r>
        <w:t>Conclusions</w:t>
      </w:r>
    </w:p>
    <w:p w14:paraId="5674DBF7" w14:textId="77777777" w:rsidR="00F85B4F" w:rsidRDefault="008E578E">
      <w:r>
        <w:rPr>
          <w:rFonts w:hint="eastAsia"/>
        </w:rPr>
        <w:t xml:space="preserve">Based on the discussion above, the following observations are shared: </w:t>
      </w:r>
    </w:p>
    <w:p w14:paraId="5C2775EF" w14:textId="77777777" w:rsidR="00F85B4F" w:rsidRDefault="008E578E">
      <w:pPr>
        <w:rPr>
          <w:i/>
          <w:iCs/>
        </w:rPr>
      </w:pPr>
      <w:r>
        <w:rPr>
          <w:rFonts w:hint="eastAsia"/>
          <w:i/>
          <w:iCs/>
        </w:rPr>
        <w:t xml:space="preserve">Observation 1: 2-step RACH and 4-step RACH will have separate preamble resource </w:t>
      </w:r>
      <w:proofErr w:type="gramStart"/>
      <w:r>
        <w:rPr>
          <w:rFonts w:hint="eastAsia"/>
          <w:i/>
          <w:iCs/>
        </w:rPr>
        <w:t>pool,</w:t>
      </w:r>
      <w:proofErr w:type="gramEnd"/>
      <w:r>
        <w:rPr>
          <w:rFonts w:hint="eastAsia"/>
          <w:i/>
          <w:iCs/>
        </w:rPr>
        <w:t xml:space="preserve"> thus the 2-step RACH and 4-step RACH will have separate load status.</w:t>
      </w:r>
    </w:p>
    <w:p w14:paraId="70E43E8B" w14:textId="77777777" w:rsidR="00F85B4F" w:rsidRDefault="008E578E">
      <w:pPr>
        <w:rPr>
          <w:rFonts w:eastAsia="MS Mincho"/>
          <w:b/>
          <w:bCs/>
        </w:rPr>
      </w:pPr>
      <w:r>
        <w:rPr>
          <w:rFonts w:eastAsia="MS Mincho" w:hint="eastAsia"/>
          <w:b/>
          <w:bCs/>
        </w:rPr>
        <w:lastRenderedPageBreak/>
        <w:t>Proposal 1: Load balance shall be considered in RACH type selection between 2-step RACH and 4-step RACH.</w:t>
      </w:r>
    </w:p>
    <w:p w14:paraId="13C0FAAC" w14:textId="18126446" w:rsidR="008E578E" w:rsidRDefault="008E578E">
      <w:pPr>
        <w:rPr>
          <w:rFonts w:eastAsia="MS Mincho"/>
          <w:i/>
          <w:iCs/>
        </w:rPr>
      </w:pPr>
      <w:r w:rsidRPr="008E578E">
        <w:rPr>
          <w:rFonts w:eastAsia="MS Mincho"/>
          <w:i/>
          <w:iCs/>
        </w:rPr>
        <w:t xml:space="preserve">Observation 2: For the purpose of load balance, the </w:t>
      </w:r>
      <w:proofErr w:type="spellStart"/>
      <w:r w:rsidRPr="008E578E">
        <w:rPr>
          <w:rFonts w:eastAsia="MS Mincho"/>
          <w:i/>
          <w:iCs/>
        </w:rPr>
        <w:t>uac-BarringFactora</w:t>
      </w:r>
      <w:proofErr w:type="spellEnd"/>
      <w:r w:rsidRPr="008E578E">
        <w:rPr>
          <w:rFonts w:eastAsia="MS Mincho"/>
          <w:i/>
          <w:iCs/>
        </w:rPr>
        <w:t xml:space="preserve"> mechanism similar mechanism to the </w:t>
      </w:r>
      <w:proofErr w:type="spellStart"/>
      <w:r w:rsidRPr="008E578E">
        <w:rPr>
          <w:rFonts w:eastAsia="MS Mincho"/>
          <w:i/>
          <w:iCs/>
        </w:rPr>
        <w:t>uac-barringFactor</w:t>
      </w:r>
      <w:proofErr w:type="spellEnd"/>
      <w:r w:rsidRPr="008E578E">
        <w:rPr>
          <w:rFonts w:eastAsia="MS Mincho"/>
          <w:i/>
          <w:iCs/>
        </w:rPr>
        <w:t xml:space="preserve"> can be reused in the RACH type selection as well.</w:t>
      </w:r>
    </w:p>
    <w:p w14:paraId="6B7E7A4E" w14:textId="4BDCB671" w:rsidR="008E578E" w:rsidRDefault="008E578E" w:rsidP="008E578E">
      <w:r>
        <w:rPr>
          <w:rFonts w:eastAsia="MS Mincho" w:hint="eastAsia"/>
          <w:b/>
          <w:bCs/>
        </w:rPr>
        <w:t xml:space="preserve">Proposal 2: A </w:t>
      </w:r>
      <w:r>
        <w:rPr>
          <w:rFonts w:eastAsia="MS Mincho" w:hint="eastAsia"/>
          <w:b/>
          <w:bCs/>
          <w:lang w:val="en-GB"/>
        </w:rPr>
        <w:t>RACH type selection factor</w:t>
      </w:r>
      <w:r>
        <w:rPr>
          <w:rFonts w:eastAsia="MS Mincho" w:hint="eastAsia"/>
          <w:b/>
          <w:bCs/>
        </w:rPr>
        <w:t xml:space="preserve"> shall be introduced in SIB1. With this configured factor, if the selection of 2-step RACH is allowed</w:t>
      </w:r>
      <w:r>
        <w:rPr>
          <w:rFonts w:eastAsia="MS Mincho"/>
          <w:b/>
          <w:bCs/>
        </w:rPr>
        <w:t xml:space="preserve"> (based on other criteria – such as radio quality </w:t>
      </w:r>
      <w:proofErr w:type="spellStart"/>
      <w:r>
        <w:rPr>
          <w:rFonts w:eastAsia="MS Mincho"/>
          <w:b/>
          <w:bCs/>
        </w:rPr>
        <w:t>etc</w:t>
      </w:r>
      <w:proofErr w:type="spellEnd"/>
      <w:r>
        <w:rPr>
          <w:rFonts w:eastAsia="MS Mincho"/>
          <w:b/>
          <w:bCs/>
        </w:rPr>
        <w:t>)</w:t>
      </w:r>
      <w:r>
        <w:rPr>
          <w:rFonts w:eastAsia="MS Mincho" w:hint="eastAsia"/>
          <w:b/>
          <w:bCs/>
        </w:rPr>
        <w:t xml:space="preserve">, UE </w:t>
      </w:r>
      <w:r>
        <w:rPr>
          <w:rFonts w:eastAsia="MS Mincho" w:hint="eastAsia"/>
          <w:b/>
          <w:bCs/>
          <w:lang w:val="en-GB"/>
        </w:rPr>
        <w:t>draw</w:t>
      </w:r>
      <w:r w:rsidR="00632E1E">
        <w:rPr>
          <w:rFonts w:eastAsia="MS Mincho"/>
          <w:b/>
          <w:bCs/>
          <w:lang w:val="en-GB"/>
        </w:rPr>
        <w:t>s</w:t>
      </w:r>
      <w:r>
        <w:rPr>
          <w:rFonts w:eastAsia="MS Mincho" w:hint="eastAsia"/>
          <w:b/>
          <w:bCs/>
          <w:lang w:val="en-GB"/>
        </w:rPr>
        <w:t xml:space="preserve"> a random number 'rand' distributed in the range: 0 </w:t>
      </w:r>
      <w:r>
        <w:rPr>
          <w:rFonts w:eastAsia="MS Mincho" w:hint="eastAsia"/>
          <w:b/>
          <w:bCs/>
          <w:lang w:val="en-GB"/>
        </w:rPr>
        <w:t>≤</w:t>
      </w:r>
      <w:r>
        <w:rPr>
          <w:rFonts w:eastAsia="MS Mincho" w:hint="eastAsia"/>
          <w:b/>
          <w:bCs/>
          <w:lang w:val="en-GB"/>
        </w:rPr>
        <w:t xml:space="preserve"> rand &lt; 1</w:t>
      </w:r>
      <w:r>
        <w:rPr>
          <w:rFonts w:eastAsia="MS Mincho" w:hint="eastAsia"/>
          <w:b/>
          <w:bCs/>
        </w:rPr>
        <w:t xml:space="preserve">, and </w:t>
      </w:r>
      <w:r>
        <w:rPr>
          <w:rFonts w:eastAsia="MS Mincho" w:hint="eastAsia"/>
          <w:b/>
          <w:bCs/>
          <w:lang w:val="en-GB"/>
        </w:rPr>
        <w:t xml:space="preserve">if 'rand' is lower than the value indicated by </w:t>
      </w:r>
      <w:r>
        <w:rPr>
          <w:rFonts w:eastAsia="MS Mincho" w:hint="eastAsia"/>
          <w:b/>
          <w:bCs/>
        </w:rPr>
        <w:t>the factor, the UE select</w:t>
      </w:r>
      <w:r>
        <w:rPr>
          <w:rFonts w:eastAsia="MS Mincho"/>
          <w:b/>
          <w:bCs/>
        </w:rPr>
        <w:t>s</w:t>
      </w:r>
      <w:r>
        <w:rPr>
          <w:rFonts w:eastAsia="MS Mincho" w:hint="eastAsia"/>
          <w:b/>
          <w:bCs/>
        </w:rPr>
        <w:t xml:space="preserve"> 2-step RACH, otherwise the UE select</w:t>
      </w:r>
      <w:r>
        <w:rPr>
          <w:rFonts w:eastAsia="MS Mincho"/>
          <w:b/>
          <w:bCs/>
        </w:rPr>
        <w:t>s</w:t>
      </w:r>
      <w:r>
        <w:rPr>
          <w:rFonts w:eastAsia="MS Mincho" w:hint="eastAsia"/>
          <w:b/>
          <w:bCs/>
        </w:rPr>
        <w:t xml:space="preserve"> 4-step RACH.  </w:t>
      </w:r>
    </w:p>
    <w:p w14:paraId="010198D7" w14:textId="77777777" w:rsidR="00F85B4F" w:rsidRDefault="008E578E">
      <w:pPr>
        <w:pStyle w:val="Heading1"/>
      </w:pPr>
      <w:r>
        <w:t>References</w:t>
      </w:r>
    </w:p>
    <w:p w14:paraId="35510F20" w14:textId="49D9769B" w:rsidR="00F85B4F" w:rsidRDefault="00B81E02" w:rsidP="00B81E02">
      <w:pPr>
        <w:pStyle w:val="ListParagraph"/>
        <w:numPr>
          <w:ilvl w:val="0"/>
          <w:numId w:val="29"/>
        </w:numPr>
        <w:ind w:left="426" w:firstLineChars="0"/>
        <w:jc w:val="both"/>
      </w:pPr>
      <w:r w:rsidRPr="00B81E02">
        <w:t>R2-1906308</w:t>
      </w:r>
      <w:r>
        <w:t xml:space="preserve">, </w:t>
      </w:r>
      <w:r w:rsidRPr="00B81E02">
        <w:t xml:space="preserve">email discussion report: Procedures and </w:t>
      </w:r>
      <w:proofErr w:type="spellStart"/>
      <w:r w:rsidRPr="00B81E02">
        <w:t>mgsB</w:t>
      </w:r>
      <w:proofErr w:type="spellEnd"/>
      <w:r w:rsidRPr="00B81E02">
        <w:t xml:space="preserve"> content [105bis#30][NR/2-step RACH]</w:t>
      </w:r>
      <w:r>
        <w:t>, Rapporteu</w:t>
      </w:r>
      <w:bookmarkStart w:id="6" w:name="_GoBack"/>
      <w:bookmarkEnd w:id="6"/>
      <w:r>
        <w:t>r (ZTE)</w:t>
      </w:r>
    </w:p>
    <w:sectPr w:rsidR="00F85B4F">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9F7D8" w14:textId="77777777" w:rsidR="007F4367" w:rsidRDefault="008E578E">
      <w:pPr>
        <w:spacing w:after="0" w:line="240" w:lineRule="auto"/>
      </w:pPr>
      <w:r>
        <w:separator/>
      </w:r>
    </w:p>
  </w:endnote>
  <w:endnote w:type="continuationSeparator" w:id="0">
    <w:p w14:paraId="7ED7201B" w14:textId="77777777" w:rsidR="007F4367" w:rsidRDefault="008E5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779FE" w14:textId="77777777" w:rsidR="00F85B4F" w:rsidRDefault="008E57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6FDD64" w14:textId="77777777" w:rsidR="00F85B4F" w:rsidRDefault="00F85B4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2A028" w14:textId="77777777" w:rsidR="00F85B4F" w:rsidRDefault="008E578E">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E201D" w14:textId="77777777" w:rsidR="007F4367" w:rsidRDefault="008E578E">
      <w:pPr>
        <w:spacing w:after="0" w:line="240" w:lineRule="auto"/>
      </w:pPr>
      <w:r>
        <w:separator/>
      </w:r>
    </w:p>
  </w:footnote>
  <w:footnote w:type="continuationSeparator" w:id="0">
    <w:p w14:paraId="11B60A4F" w14:textId="77777777" w:rsidR="007F4367" w:rsidRDefault="008E57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AAC25" w14:textId="77777777" w:rsidR="00F85B4F" w:rsidRDefault="00F85B4F">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0"/>
  </w:num>
  <w:num w:numId="3">
    <w:abstractNumId w:val="26"/>
  </w:num>
  <w:num w:numId="4">
    <w:abstractNumId w:val="13"/>
  </w:num>
  <w:num w:numId="5">
    <w:abstractNumId w:val="8"/>
  </w:num>
  <w:num w:numId="6">
    <w:abstractNumId w:val="10"/>
  </w:num>
  <w:num w:numId="7">
    <w:abstractNumId w:val="14"/>
  </w:num>
  <w:num w:numId="8">
    <w:abstractNumId w:val="15"/>
  </w:num>
  <w:num w:numId="9">
    <w:abstractNumId w:val="28"/>
  </w:num>
  <w:num w:numId="10">
    <w:abstractNumId w:val="16"/>
  </w:num>
  <w:num w:numId="11">
    <w:abstractNumId w:val="24"/>
  </w:num>
  <w:num w:numId="12">
    <w:abstractNumId w:val="11"/>
  </w:num>
  <w:num w:numId="13">
    <w:abstractNumId w:val="1"/>
  </w:num>
  <w:num w:numId="14">
    <w:abstractNumId w:val="3"/>
  </w:num>
  <w:num w:numId="15">
    <w:abstractNumId w:val="23"/>
  </w:num>
  <w:num w:numId="16">
    <w:abstractNumId w:val="7"/>
  </w:num>
  <w:num w:numId="17">
    <w:abstractNumId w:val="19"/>
  </w:num>
  <w:num w:numId="18">
    <w:abstractNumId w:val="25"/>
  </w:num>
  <w:num w:numId="19">
    <w:abstractNumId w:val="2"/>
  </w:num>
  <w:num w:numId="20">
    <w:abstractNumId w:val="27"/>
  </w:num>
  <w:num w:numId="21">
    <w:abstractNumId w:val="21"/>
  </w:num>
  <w:num w:numId="22">
    <w:abstractNumId w:val="9"/>
  </w:num>
  <w:num w:numId="23">
    <w:abstractNumId w:val="17"/>
  </w:num>
  <w:num w:numId="24">
    <w:abstractNumId w:val="18"/>
  </w:num>
  <w:num w:numId="25">
    <w:abstractNumId w:val="6"/>
  </w:num>
  <w:num w:numId="26">
    <w:abstractNumId w:val="5"/>
  </w:num>
  <w:num w:numId="27">
    <w:abstractNumId w:val="20"/>
  </w:num>
  <w:num w:numId="28">
    <w:abstractNumId w:val="12"/>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3A44"/>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2E1E"/>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1EC1"/>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4367"/>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5D6B"/>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78E"/>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6618"/>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1AB"/>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0D4"/>
    <w:rsid w:val="00B70351"/>
    <w:rsid w:val="00B72706"/>
    <w:rsid w:val="00B727E5"/>
    <w:rsid w:val="00B72D05"/>
    <w:rsid w:val="00B72F50"/>
    <w:rsid w:val="00B73E13"/>
    <w:rsid w:val="00B752EB"/>
    <w:rsid w:val="00B7557B"/>
    <w:rsid w:val="00B76024"/>
    <w:rsid w:val="00B77463"/>
    <w:rsid w:val="00B8122E"/>
    <w:rsid w:val="00B813AF"/>
    <w:rsid w:val="00B816F5"/>
    <w:rsid w:val="00B81E02"/>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5B4F"/>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1B5BE3"/>
    <w:rsid w:val="015E63BE"/>
    <w:rsid w:val="016F3874"/>
    <w:rsid w:val="01700864"/>
    <w:rsid w:val="01AF280E"/>
    <w:rsid w:val="01B8792C"/>
    <w:rsid w:val="01C47914"/>
    <w:rsid w:val="01FA450B"/>
    <w:rsid w:val="020E1AA3"/>
    <w:rsid w:val="023D4A41"/>
    <w:rsid w:val="02822821"/>
    <w:rsid w:val="02C34159"/>
    <w:rsid w:val="02CF1F63"/>
    <w:rsid w:val="02EB1AD6"/>
    <w:rsid w:val="030848E7"/>
    <w:rsid w:val="030F7C19"/>
    <w:rsid w:val="032E5078"/>
    <w:rsid w:val="0333581A"/>
    <w:rsid w:val="033A3752"/>
    <w:rsid w:val="033E03DB"/>
    <w:rsid w:val="04080A73"/>
    <w:rsid w:val="042F14C5"/>
    <w:rsid w:val="045308D9"/>
    <w:rsid w:val="045D09F3"/>
    <w:rsid w:val="048E0D9D"/>
    <w:rsid w:val="04933EBD"/>
    <w:rsid w:val="04A27D42"/>
    <w:rsid w:val="04B42320"/>
    <w:rsid w:val="04E464D2"/>
    <w:rsid w:val="05E0590D"/>
    <w:rsid w:val="06313A82"/>
    <w:rsid w:val="0679036E"/>
    <w:rsid w:val="06AA7FB1"/>
    <w:rsid w:val="06BD45EC"/>
    <w:rsid w:val="06F853B7"/>
    <w:rsid w:val="07056DF5"/>
    <w:rsid w:val="078E1F39"/>
    <w:rsid w:val="07977397"/>
    <w:rsid w:val="079A04BD"/>
    <w:rsid w:val="07BC1C0A"/>
    <w:rsid w:val="07E469BF"/>
    <w:rsid w:val="08174E79"/>
    <w:rsid w:val="08315CF8"/>
    <w:rsid w:val="08363A09"/>
    <w:rsid w:val="08631718"/>
    <w:rsid w:val="086D4748"/>
    <w:rsid w:val="087144A2"/>
    <w:rsid w:val="08A2456D"/>
    <w:rsid w:val="08EB0C1D"/>
    <w:rsid w:val="09196B83"/>
    <w:rsid w:val="0942392A"/>
    <w:rsid w:val="096B504E"/>
    <w:rsid w:val="098D32A6"/>
    <w:rsid w:val="09AD672F"/>
    <w:rsid w:val="09BD6330"/>
    <w:rsid w:val="0A236E09"/>
    <w:rsid w:val="0A46707A"/>
    <w:rsid w:val="0A87677A"/>
    <w:rsid w:val="0AED09C6"/>
    <w:rsid w:val="0B3F730B"/>
    <w:rsid w:val="0B6D0532"/>
    <w:rsid w:val="0B6F7631"/>
    <w:rsid w:val="0B8263D2"/>
    <w:rsid w:val="0B9D1EDA"/>
    <w:rsid w:val="0BEF6379"/>
    <w:rsid w:val="0C0C0559"/>
    <w:rsid w:val="0C284EC8"/>
    <w:rsid w:val="0C4A1412"/>
    <w:rsid w:val="0C5723A2"/>
    <w:rsid w:val="0C8D3FBB"/>
    <w:rsid w:val="0C973F44"/>
    <w:rsid w:val="0CB30B60"/>
    <w:rsid w:val="0D1D1299"/>
    <w:rsid w:val="0D2F3C11"/>
    <w:rsid w:val="0D4C3854"/>
    <w:rsid w:val="0D9949AF"/>
    <w:rsid w:val="0E22667F"/>
    <w:rsid w:val="0EB02D5D"/>
    <w:rsid w:val="0EBF58D7"/>
    <w:rsid w:val="0EE41340"/>
    <w:rsid w:val="0EF6205D"/>
    <w:rsid w:val="0F51018B"/>
    <w:rsid w:val="0F5D0496"/>
    <w:rsid w:val="0F70723D"/>
    <w:rsid w:val="0F7944B5"/>
    <w:rsid w:val="0FE81BCC"/>
    <w:rsid w:val="0FF16A91"/>
    <w:rsid w:val="100C2D50"/>
    <w:rsid w:val="102F1CC5"/>
    <w:rsid w:val="10C37F71"/>
    <w:rsid w:val="11652D87"/>
    <w:rsid w:val="116C3E69"/>
    <w:rsid w:val="117A1219"/>
    <w:rsid w:val="119E6AC4"/>
    <w:rsid w:val="11D47AC4"/>
    <w:rsid w:val="11E95A8C"/>
    <w:rsid w:val="121014F6"/>
    <w:rsid w:val="12632F29"/>
    <w:rsid w:val="12960B26"/>
    <w:rsid w:val="12B85A2E"/>
    <w:rsid w:val="12C80FCF"/>
    <w:rsid w:val="12C823C9"/>
    <w:rsid w:val="12EC2AC3"/>
    <w:rsid w:val="134A7123"/>
    <w:rsid w:val="14036A69"/>
    <w:rsid w:val="14062C4D"/>
    <w:rsid w:val="141472D0"/>
    <w:rsid w:val="143B624B"/>
    <w:rsid w:val="14650CAE"/>
    <w:rsid w:val="149429FF"/>
    <w:rsid w:val="14D60C00"/>
    <w:rsid w:val="14DF782F"/>
    <w:rsid w:val="15562BA2"/>
    <w:rsid w:val="15DD707B"/>
    <w:rsid w:val="15EC749B"/>
    <w:rsid w:val="161C7923"/>
    <w:rsid w:val="1669724C"/>
    <w:rsid w:val="16921E0E"/>
    <w:rsid w:val="16C97B1E"/>
    <w:rsid w:val="17095F1B"/>
    <w:rsid w:val="17522568"/>
    <w:rsid w:val="17642A82"/>
    <w:rsid w:val="178145F0"/>
    <w:rsid w:val="17CD6050"/>
    <w:rsid w:val="17D04E5F"/>
    <w:rsid w:val="17DA3C99"/>
    <w:rsid w:val="17F70B0D"/>
    <w:rsid w:val="181C3988"/>
    <w:rsid w:val="18455034"/>
    <w:rsid w:val="1858112E"/>
    <w:rsid w:val="18895BAA"/>
    <w:rsid w:val="18BC353F"/>
    <w:rsid w:val="18DD4580"/>
    <w:rsid w:val="18E61414"/>
    <w:rsid w:val="191129DD"/>
    <w:rsid w:val="192A5F9C"/>
    <w:rsid w:val="19FC4481"/>
    <w:rsid w:val="1A0B7235"/>
    <w:rsid w:val="1A1E312F"/>
    <w:rsid w:val="1A2D0BB7"/>
    <w:rsid w:val="1A847D79"/>
    <w:rsid w:val="1AE9373A"/>
    <w:rsid w:val="1AF00B66"/>
    <w:rsid w:val="1B1E08AD"/>
    <w:rsid w:val="1B1F2A63"/>
    <w:rsid w:val="1B4B454D"/>
    <w:rsid w:val="1B5A28FC"/>
    <w:rsid w:val="1B5D0142"/>
    <w:rsid w:val="1B607D65"/>
    <w:rsid w:val="1B7549E9"/>
    <w:rsid w:val="1C247316"/>
    <w:rsid w:val="1C2709E7"/>
    <w:rsid w:val="1C371CCC"/>
    <w:rsid w:val="1C3E267B"/>
    <w:rsid w:val="1C5411FA"/>
    <w:rsid w:val="1C6875C3"/>
    <w:rsid w:val="1C692D59"/>
    <w:rsid w:val="1C911B84"/>
    <w:rsid w:val="1CD46CF8"/>
    <w:rsid w:val="1CE47445"/>
    <w:rsid w:val="1CF16498"/>
    <w:rsid w:val="1CFA3FB4"/>
    <w:rsid w:val="1D452306"/>
    <w:rsid w:val="1D5957FC"/>
    <w:rsid w:val="1D7D05B1"/>
    <w:rsid w:val="1D8A755E"/>
    <w:rsid w:val="1DDB5CA8"/>
    <w:rsid w:val="1E15092B"/>
    <w:rsid w:val="1E67352C"/>
    <w:rsid w:val="1E694164"/>
    <w:rsid w:val="1E7D6B4F"/>
    <w:rsid w:val="1EA854CE"/>
    <w:rsid w:val="1ED32F85"/>
    <w:rsid w:val="1ED372E1"/>
    <w:rsid w:val="1EE20F74"/>
    <w:rsid w:val="1EF7446D"/>
    <w:rsid w:val="1F0A132A"/>
    <w:rsid w:val="1F953F9B"/>
    <w:rsid w:val="1F973C6D"/>
    <w:rsid w:val="1FA65D1D"/>
    <w:rsid w:val="1FC1490D"/>
    <w:rsid w:val="1FDE21BC"/>
    <w:rsid w:val="202E0280"/>
    <w:rsid w:val="20DD6123"/>
    <w:rsid w:val="212F30E0"/>
    <w:rsid w:val="21555DA2"/>
    <w:rsid w:val="215640D4"/>
    <w:rsid w:val="215A1AE8"/>
    <w:rsid w:val="21725D75"/>
    <w:rsid w:val="219951C9"/>
    <w:rsid w:val="21A8300F"/>
    <w:rsid w:val="21EB6BE4"/>
    <w:rsid w:val="220021FF"/>
    <w:rsid w:val="22486A9B"/>
    <w:rsid w:val="22627E92"/>
    <w:rsid w:val="227007B2"/>
    <w:rsid w:val="23393753"/>
    <w:rsid w:val="236F7957"/>
    <w:rsid w:val="23AA0403"/>
    <w:rsid w:val="23CA371C"/>
    <w:rsid w:val="23D26990"/>
    <w:rsid w:val="245576DD"/>
    <w:rsid w:val="24E3181D"/>
    <w:rsid w:val="25277A37"/>
    <w:rsid w:val="252F40FE"/>
    <w:rsid w:val="254F64C4"/>
    <w:rsid w:val="25506221"/>
    <w:rsid w:val="25A66C1E"/>
    <w:rsid w:val="25A72122"/>
    <w:rsid w:val="25BA7556"/>
    <w:rsid w:val="25C703D4"/>
    <w:rsid w:val="25D14BC6"/>
    <w:rsid w:val="25F01066"/>
    <w:rsid w:val="2611234C"/>
    <w:rsid w:val="26157A9A"/>
    <w:rsid w:val="262A7837"/>
    <w:rsid w:val="264812DC"/>
    <w:rsid w:val="264A04A5"/>
    <w:rsid w:val="26784C00"/>
    <w:rsid w:val="26816D87"/>
    <w:rsid w:val="26A737B2"/>
    <w:rsid w:val="26EB4E1D"/>
    <w:rsid w:val="26FF5A08"/>
    <w:rsid w:val="27585F00"/>
    <w:rsid w:val="276F47C4"/>
    <w:rsid w:val="27AE3022"/>
    <w:rsid w:val="281E7BA2"/>
    <w:rsid w:val="28202FCE"/>
    <w:rsid w:val="28212A1F"/>
    <w:rsid w:val="285C498E"/>
    <w:rsid w:val="28772A35"/>
    <w:rsid w:val="288D4CC2"/>
    <w:rsid w:val="28A94470"/>
    <w:rsid w:val="28EB3A97"/>
    <w:rsid w:val="28F35AC4"/>
    <w:rsid w:val="28F858F5"/>
    <w:rsid w:val="290B640E"/>
    <w:rsid w:val="29406CD9"/>
    <w:rsid w:val="29653351"/>
    <w:rsid w:val="29675EF0"/>
    <w:rsid w:val="29C31412"/>
    <w:rsid w:val="29E76DCD"/>
    <w:rsid w:val="29FC23CC"/>
    <w:rsid w:val="2A4137A0"/>
    <w:rsid w:val="2A590617"/>
    <w:rsid w:val="2A67239B"/>
    <w:rsid w:val="2AD838B4"/>
    <w:rsid w:val="2AE473A0"/>
    <w:rsid w:val="2B1859F0"/>
    <w:rsid w:val="2B1F140B"/>
    <w:rsid w:val="2B404463"/>
    <w:rsid w:val="2BBF3C7B"/>
    <w:rsid w:val="2BC34C3C"/>
    <w:rsid w:val="2BE14068"/>
    <w:rsid w:val="2C18602A"/>
    <w:rsid w:val="2C411ED2"/>
    <w:rsid w:val="2C776A5F"/>
    <w:rsid w:val="2C7E00A0"/>
    <w:rsid w:val="2CB567AA"/>
    <w:rsid w:val="2CF36669"/>
    <w:rsid w:val="2CFF429B"/>
    <w:rsid w:val="2D0265D3"/>
    <w:rsid w:val="2D397C4C"/>
    <w:rsid w:val="2D446AC7"/>
    <w:rsid w:val="2DA47739"/>
    <w:rsid w:val="2E051F82"/>
    <w:rsid w:val="2E4329AA"/>
    <w:rsid w:val="2E530968"/>
    <w:rsid w:val="2E573AA8"/>
    <w:rsid w:val="2E6C1280"/>
    <w:rsid w:val="2E933902"/>
    <w:rsid w:val="2ECE749E"/>
    <w:rsid w:val="2ED536B1"/>
    <w:rsid w:val="2EF129F8"/>
    <w:rsid w:val="2F773B9C"/>
    <w:rsid w:val="2F7A3D01"/>
    <w:rsid w:val="300670E7"/>
    <w:rsid w:val="30185E45"/>
    <w:rsid w:val="302C20AA"/>
    <w:rsid w:val="30690E04"/>
    <w:rsid w:val="30881314"/>
    <w:rsid w:val="30BC199E"/>
    <w:rsid w:val="30E65C36"/>
    <w:rsid w:val="313C0D86"/>
    <w:rsid w:val="313D48AF"/>
    <w:rsid w:val="31914AA5"/>
    <w:rsid w:val="32711C42"/>
    <w:rsid w:val="329D4E6D"/>
    <w:rsid w:val="32A11937"/>
    <w:rsid w:val="32A82519"/>
    <w:rsid w:val="32CB3652"/>
    <w:rsid w:val="32E227D9"/>
    <w:rsid w:val="33080D5E"/>
    <w:rsid w:val="330D573A"/>
    <w:rsid w:val="333B18DB"/>
    <w:rsid w:val="334415BC"/>
    <w:rsid w:val="33717AE2"/>
    <w:rsid w:val="33C807CE"/>
    <w:rsid w:val="340F574F"/>
    <w:rsid w:val="342F407E"/>
    <w:rsid w:val="34583C03"/>
    <w:rsid w:val="348F73AD"/>
    <w:rsid w:val="34933CBE"/>
    <w:rsid w:val="34DD24FD"/>
    <w:rsid w:val="35331A35"/>
    <w:rsid w:val="359A3911"/>
    <w:rsid w:val="35A00268"/>
    <w:rsid w:val="365144B0"/>
    <w:rsid w:val="369305C7"/>
    <w:rsid w:val="36B0140A"/>
    <w:rsid w:val="36BC6D9E"/>
    <w:rsid w:val="36E44409"/>
    <w:rsid w:val="37196FDA"/>
    <w:rsid w:val="373240D5"/>
    <w:rsid w:val="373C0908"/>
    <w:rsid w:val="37482946"/>
    <w:rsid w:val="3754317B"/>
    <w:rsid w:val="376343E3"/>
    <w:rsid w:val="37755827"/>
    <w:rsid w:val="37A46F67"/>
    <w:rsid w:val="37D116D4"/>
    <w:rsid w:val="381D4E17"/>
    <w:rsid w:val="385E1A50"/>
    <w:rsid w:val="38765B93"/>
    <w:rsid w:val="389C4CA2"/>
    <w:rsid w:val="38AA05FF"/>
    <w:rsid w:val="38E00D4B"/>
    <w:rsid w:val="38FC1842"/>
    <w:rsid w:val="39390E32"/>
    <w:rsid w:val="397914EB"/>
    <w:rsid w:val="397E30A1"/>
    <w:rsid w:val="39BD417A"/>
    <w:rsid w:val="39DC7A5C"/>
    <w:rsid w:val="3A1D6D0F"/>
    <w:rsid w:val="3A30015A"/>
    <w:rsid w:val="3A8A063C"/>
    <w:rsid w:val="3A992A45"/>
    <w:rsid w:val="3A9A0868"/>
    <w:rsid w:val="3AFA56A0"/>
    <w:rsid w:val="3B7344FF"/>
    <w:rsid w:val="3BCA6819"/>
    <w:rsid w:val="3BE512AD"/>
    <w:rsid w:val="3BEE5E77"/>
    <w:rsid w:val="3BF3033E"/>
    <w:rsid w:val="3CBD7CCD"/>
    <w:rsid w:val="3CCC5244"/>
    <w:rsid w:val="3CCF0A8C"/>
    <w:rsid w:val="3CF05EED"/>
    <w:rsid w:val="3D0A20B5"/>
    <w:rsid w:val="3DA36A07"/>
    <w:rsid w:val="3E0C4398"/>
    <w:rsid w:val="3E3775C4"/>
    <w:rsid w:val="3E9714F9"/>
    <w:rsid w:val="3EBD15E5"/>
    <w:rsid w:val="3EC8180D"/>
    <w:rsid w:val="3EC978CF"/>
    <w:rsid w:val="3F0C727A"/>
    <w:rsid w:val="3F0F268B"/>
    <w:rsid w:val="3F44519E"/>
    <w:rsid w:val="3F6C4FBD"/>
    <w:rsid w:val="3F932207"/>
    <w:rsid w:val="3F9E57FE"/>
    <w:rsid w:val="400060CE"/>
    <w:rsid w:val="401563C2"/>
    <w:rsid w:val="406D259E"/>
    <w:rsid w:val="407164DF"/>
    <w:rsid w:val="408806E3"/>
    <w:rsid w:val="40AA4C70"/>
    <w:rsid w:val="413C1E8E"/>
    <w:rsid w:val="416F2A2F"/>
    <w:rsid w:val="417905CD"/>
    <w:rsid w:val="41BB57DA"/>
    <w:rsid w:val="41CF2ADC"/>
    <w:rsid w:val="41F8184D"/>
    <w:rsid w:val="420838EB"/>
    <w:rsid w:val="42130403"/>
    <w:rsid w:val="421B174A"/>
    <w:rsid w:val="421F332D"/>
    <w:rsid w:val="42465263"/>
    <w:rsid w:val="425B331D"/>
    <w:rsid w:val="42676BBA"/>
    <w:rsid w:val="4268251E"/>
    <w:rsid w:val="42E72CD4"/>
    <w:rsid w:val="42F0684A"/>
    <w:rsid w:val="43370F53"/>
    <w:rsid w:val="437A6E9D"/>
    <w:rsid w:val="43A37E1F"/>
    <w:rsid w:val="43C20BB6"/>
    <w:rsid w:val="448A299B"/>
    <w:rsid w:val="44B0213F"/>
    <w:rsid w:val="44C604D5"/>
    <w:rsid w:val="44C70D28"/>
    <w:rsid w:val="44D668EB"/>
    <w:rsid w:val="44D91CBE"/>
    <w:rsid w:val="45334BC2"/>
    <w:rsid w:val="46374870"/>
    <w:rsid w:val="464E5DF8"/>
    <w:rsid w:val="46A87496"/>
    <w:rsid w:val="46AC0522"/>
    <w:rsid w:val="46EF2BB5"/>
    <w:rsid w:val="46FB1DBC"/>
    <w:rsid w:val="47036072"/>
    <w:rsid w:val="47532331"/>
    <w:rsid w:val="4775342F"/>
    <w:rsid w:val="48005341"/>
    <w:rsid w:val="48287A01"/>
    <w:rsid w:val="48531F4C"/>
    <w:rsid w:val="48574340"/>
    <w:rsid w:val="485E1AE5"/>
    <w:rsid w:val="48824B04"/>
    <w:rsid w:val="4883458D"/>
    <w:rsid w:val="48A54757"/>
    <w:rsid w:val="490C46B1"/>
    <w:rsid w:val="493E309A"/>
    <w:rsid w:val="4944338E"/>
    <w:rsid w:val="49591134"/>
    <w:rsid w:val="499D10E1"/>
    <w:rsid w:val="49D349E4"/>
    <w:rsid w:val="49D54A18"/>
    <w:rsid w:val="49E46EA6"/>
    <w:rsid w:val="49E868EF"/>
    <w:rsid w:val="4A0F32E7"/>
    <w:rsid w:val="4A1E34CC"/>
    <w:rsid w:val="4A221AB4"/>
    <w:rsid w:val="4A3A2B38"/>
    <w:rsid w:val="4A660B78"/>
    <w:rsid w:val="4A75754C"/>
    <w:rsid w:val="4A8B5302"/>
    <w:rsid w:val="4AA8165B"/>
    <w:rsid w:val="4AA86352"/>
    <w:rsid w:val="4AAB6212"/>
    <w:rsid w:val="4AB76A5B"/>
    <w:rsid w:val="4ACD7CB5"/>
    <w:rsid w:val="4BA74DFA"/>
    <w:rsid w:val="4BB1377A"/>
    <w:rsid w:val="4BCA26AA"/>
    <w:rsid w:val="4BCE03ED"/>
    <w:rsid w:val="4C003135"/>
    <w:rsid w:val="4C61521F"/>
    <w:rsid w:val="4C792F14"/>
    <w:rsid w:val="4C7E7582"/>
    <w:rsid w:val="4C9B5FBA"/>
    <w:rsid w:val="4C9F0E04"/>
    <w:rsid w:val="4CA43A25"/>
    <w:rsid w:val="4D433DB6"/>
    <w:rsid w:val="4D530ADD"/>
    <w:rsid w:val="4D60198A"/>
    <w:rsid w:val="4DAE0631"/>
    <w:rsid w:val="4DB149D1"/>
    <w:rsid w:val="4DC44220"/>
    <w:rsid w:val="4DFA408F"/>
    <w:rsid w:val="4F0E74E4"/>
    <w:rsid w:val="4F190C8A"/>
    <w:rsid w:val="4F8A3E23"/>
    <w:rsid w:val="4F8E3C09"/>
    <w:rsid w:val="4F9A23CE"/>
    <w:rsid w:val="500D6DA7"/>
    <w:rsid w:val="50265CE3"/>
    <w:rsid w:val="506C7C75"/>
    <w:rsid w:val="507F089D"/>
    <w:rsid w:val="51390CEF"/>
    <w:rsid w:val="51452B0B"/>
    <w:rsid w:val="51BD3E49"/>
    <w:rsid w:val="51BE15FD"/>
    <w:rsid w:val="52292D5F"/>
    <w:rsid w:val="5245168D"/>
    <w:rsid w:val="526A5370"/>
    <w:rsid w:val="527B5C87"/>
    <w:rsid w:val="52BC12E7"/>
    <w:rsid w:val="52CC7EB2"/>
    <w:rsid w:val="530128AB"/>
    <w:rsid w:val="5306085A"/>
    <w:rsid w:val="53D212A6"/>
    <w:rsid w:val="54363813"/>
    <w:rsid w:val="545526F0"/>
    <w:rsid w:val="54636B75"/>
    <w:rsid w:val="54881577"/>
    <w:rsid w:val="549E77D2"/>
    <w:rsid w:val="54B57839"/>
    <w:rsid w:val="55013843"/>
    <w:rsid w:val="551C6588"/>
    <w:rsid w:val="553C28FF"/>
    <w:rsid w:val="55806ED8"/>
    <w:rsid w:val="5595273D"/>
    <w:rsid w:val="55A27FF4"/>
    <w:rsid w:val="55AA5A00"/>
    <w:rsid w:val="560800CC"/>
    <w:rsid w:val="561E68C3"/>
    <w:rsid w:val="562B1FCE"/>
    <w:rsid w:val="56D31108"/>
    <w:rsid w:val="57044630"/>
    <w:rsid w:val="57221C36"/>
    <w:rsid w:val="572E55AE"/>
    <w:rsid w:val="578344F1"/>
    <w:rsid w:val="578616C7"/>
    <w:rsid w:val="579C2E51"/>
    <w:rsid w:val="57AA5DA7"/>
    <w:rsid w:val="57B73179"/>
    <w:rsid w:val="57BA773A"/>
    <w:rsid w:val="57D4618D"/>
    <w:rsid w:val="58137757"/>
    <w:rsid w:val="586C74C7"/>
    <w:rsid w:val="587F7544"/>
    <w:rsid w:val="588A7124"/>
    <w:rsid w:val="58D170FA"/>
    <w:rsid w:val="58EC643D"/>
    <w:rsid w:val="59003AB1"/>
    <w:rsid w:val="59140A5F"/>
    <w:rsid w:val="5925167D"/>
    <w:rsid w:val="59332DE9"/>
    <w:rsid w:val="598307B6"/>
    <w:rsid w:val="59A20437"/>
    <w:rsid w:val="59BC79BE"/>
    <w:rsid w:val="59E15A33"/>
    <w:rsid w:val="5A0751DF"/>
    <w:rsid w:val="5A0A6DF9"/>
    <w:rsid w:val="5A36690C"/>
    <w:rsid w:val="5A975A33"/>
    <w:rsid w:val="5AB9795C"/>
    <w:rsid w:val="5B1A2730"/>
    <w:rsid w:val="5B65364C"/>
    <w:rsid w:val="5B954B71"/>
    <w:rsid w:val="5BC64B0C"/>
    <w:rsid w:val="5BCC5B32"/>
    <w:rsid w:val="5BF131EC"/>
    <w:rsid w:val="5C6E418E"/>
    <w:rsid w:val="5C6E5495"/>
    <w:rsid w:val="5C9B3129"/>
    <w:rsid w:val="5CAF30AF"/>
    <w:rsid w:val="5CB51674"/>
    <w:rsid w:val="5CBD41C9"/>
    <w:rsid w:val="5CE2002D"/>
    <w:rsid w:val="5D2B6741"/>
    <w:rsid w:val="5D3C25A7"/>
    <w:rsid w:val="5D631CDA"/>
    <w:rsid w:val="5D793DC5"/>
    <w:rsid w:val="5D8461BB"/>
    <w:rsid w:val="5DA1413E"/>
    <w:rsid w:val="5E367513"/>
    <w:rsid w:val="5E6231C2"/>
    <w:rsid w:val="5F0C6534"/>
    <w:rsid w:val="5F1B13C2"/>
    <w:rsid w:val="5F296D83"/>
    <w:rsid w:val="5F3A587A"/>
    <w:rsid w:val="5F5F66B6"/>
    <w:rsid w:val="5F7D1182"/>
    <w:rsid w:val="5F842E22"/>
    <w:rsid w:val="601042AB"/>
    <w:rsid w:val="60396B8F"/>
    <w:rsid w:val="6045728C"/>
    <w:rsid w:val="60476847"/>
    <w:rsid w:val="60496DC2"/>
    <w:rsid w:val="606C6E90"/>
    <w:rsid w:val="60743A6C"/>
    <w:rsid w:val="607E1055"/>
    <w:rsid w:val="608E0279"/>
    <w:rsid w:val="60F729B1"/>
    <w:rsid w:val="61092D21"/>
    <w:rsid w:val="61AC68AE"/>
    <w:rsid w:val="61EF5BCF"/>
    <w:rsid w:val="625A56DC"/>
    <w:rsid w:val="627A203F"/>
    <w:rsid w:val="629E1070"/>
    <w:rsid w:val="62D51FB1"/>
    <w:rsid w:val="62E83A30"/>
    <w:rsid w:val="630172BC"/>
    <w:rsid w:val="630B55E9"/>
    <w:rsid w:val="640F2A91"/>
    <w:rsid w:val="6418347F"/>
    <w:rsid w:val="64214298"/>
    <w:rsid w:val="64256E1C"/>
    <w:rsid w:val="647A74F6"/>
    <w:rsid w:val="64964044"/>
    <w:rsid w:val="64AA5431"/>
    <w:rsid w:val="64DA6FAB"/>
    <w:rsid w:val="64E56156"/>
    <w:rsid w:val="64F473DD"/>
    <w:rsid w:val="650A1317"/>
    <w:rsid w:val="653127E3"/>
    <w:rsid w:val="655004B1"/>
    <w:rsid w:val="656F573E"/>
    <w:rsid w:val="658C6944"/>
    <w:rsid w:val="65F87A85"/>
    <w:rsid w:val="662315AA"/>
    <w:rsid w:val="66255A0E"/>
    <w:rsid w:val="664B6253"/>
    <w:rsid w:val="665218D9"/>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604A82"/>
    <w:rsid w:val="687D2CB6"/>
    <w:rsid w:val="68A6730E"/>
    <w:rsid w:val="68E67A18"/>
    <w:rsid w:val="68F36AD9"/>
    <w:rsid w:val="69413541"/>
    <w:rsid w:val="69797C2C"/>
    <w:rsid w:val="69983703"/>
    <w:rsid w:val="69B65A95"/>
    <w:rsid w:val="69B9178D"/>
    <w:rsid w:val="69BD606E"/>
    <w:rsid w:val="6A0D6DCF"/>
    <w:rsid w:val="6A2F624F"/>
    <w:rsid w:val="6ADA34DB"/>
    <w:rsid w:val="6ADF1CF0"/>
    <w:rsid w:val="6B3055CD"/>
    <w:rsid w:val="6B3F205D"/>
    <w:rsid w:val="6B47388C"/>
    <w:rsid w:val="6B58643F"/>
    <w:rsid w:val="6B5871D9"/>
    <w:rsid w:val="6B5A3D5E"/>
    <w:rsid w:val="6B605936"/>
    <w:rsid w:val="6BC94603"/>
    <w:rsid w:val="6C22294B"/>
    <w:rsid w:val="6C30519E"/>
    <w:rsid w:val="6C340669"/>
    <w:rsid w:val="6C6F1644"/>
    <w:rsid w:val="6C862525"/>
    <w:rsid w:val="6CA37481"/>
    <w:rsid w:val="6CED6020"/>
    <w:rsid w:val="6D037F17"/>
    <w:rsid w:val="6D0D2515"/>
    <w:rsid w:val="6D185857"/>
    <w:rsid w:val="6D2115AE"/>
    <w:rsid w:val="6D4F21E4"/>
    <w:rsid w:val="6D73341D"/>
    <w:rsid w:val="6D79477C"/>
    <w:rsid w:val="6DA80A88"/>
    <w:rsid w:val="6DEB4970"/>
    <w:rsid w:val="6E1C1ECF"/>
    <w:rsid w:val="6E207D23"/>
    <w:rsid w:val="6EBC1F7A"/>
    <w:rsid w:val="6EDE6175"/>
    <w:rsid w:val="6EE01391"/>
    <w:rsid w:val="6EE26350"/>
    <w:rsid w:val="6EEC07BF"/>
    <w:rsid w:val="6F3D49F1"/>
    <w:rsid w:val="6FB67CAC"/>
    <w:rsid w:val="6FB924D4"/>
    <w:rsid w:val="6FD81260"/>
    <w:rsid w:val="70437D94"/>
    <w:rsid w:val="705B2CC4"/>
    <w:rsid w:val="706B1388"/>
    <w:rsid w:val="7094247D"/>
    <w:rsid w:val="70A34AC9"/>
    <w:rsid w:val="710B205E"/>
    <w:rsid w:val="712215CF"/>
    <w:rsid w:val="71362F62"/>
    <w:rsid w:val="71607594"/>
    <w:rsid w:val="722F5C92"/>
    <w:rsid w:val="72353F4D"/>
    <w:rsid w:val="72762897"/>
    <w:rsid w:val="72AA5611"/>
    <w:rsid w:val="73046DBD"/>
    <w:rsid w:val="73090D91"/>
    <w:rsid w:val="73114EB7"/>
    <w:rsid w:val="733A6D35"/>
    <w:rsid w:val="73837BE8"/>
    <w:rsid w:val="73DB5A09"/>
    <w:rsid w:val="73E464D7"/>
    <w:rsid w:val="73E7573C"/>
    <w:rsid w:val="73F13AE7"/>
    <w:rsid w:val="740B06CE"/>
    <w:rsid w:val="74167847"/>
    <w:rsid w:val="744A1D0A"/>
    <w:rsid w:val="74701DB6"/>
    <w:rsid w:val="74977E51"/>
    <w:rsid w:val="74B072FC"/>
    <w:rsid w:val="74DC7528"/>
    <w:rsid w:val="74E60778"/>
    <w:rsid w:val="74E90363"/>
    <w:rsid w:val="7513388E"/>
    <w:rsid w:val="7532441A"/>
    <w:rsid w:val="759E5E48"/>
    <w:rsid w:val="7603131B"/>
    <w:rsid w:val="76100BE1"/>
    <w:rsid w:val="76652C2D"/>
    <w:rsid w:val="767A30CF"/>
    <w:rsid w:val="769A3E41"/>
    <w:rsid w:val="76BC67FC"/>
    <w:rsid w:val="76D04DF9"/>
    <w:rsid w:val="7701294B"/>
    <w:rsid w:val="77380522"/>
    <w:rsid w:val="776703D8"/>
    <w:rsid w:val="77893E6E"/>
    <w:rsid w:val="779C3278"/>
    <w:rsid w:val="77B76ADD"/>
    <w:rsid w:val="77C717C2"/>
    <w:rsid w:val="78156E80"/>
    <w:rsid w:val="78437DCE"/>
    <w:rsid w:val="78A236C7"/>
    <w:rsid w:val="78BF421C"/>
    <w:rsid w:val="78E9690F"/>
    <w:rsid w:val="78F53995"/>
    <w:rsid w:val="78F7104A"/>
    <w:rsid w:val="790D37DC"/>
    <w:rsid w:val="792D2A7B"/>
    <w:rsid w:val="79357CA6"/>
    <w:rsid w:val="79652465"/>
    <w:rsid w:val="79912C69"/>
    <w:rsid w:val="79942BEB"/>
    <w:rsid w:val="79DA75C5"/>
    <w:rsid w:val="79F938CB"/>
    <w:rsid w:val="7A7418F1"/>
    <w:rsid w:val="7A8B0FFA"/>
    <w:rsid w:val="7A9F3973"/>
    <w:rsid w:val="7AA25D80"/>
    <w:rsid w:val="7AD11063"/>
    <w:rsid w:val="7B011602"/>
    <w:rsid w:val="7B174DAC"/>
    <w:rsid w:val="7B1B1004"/>
    <w:rsid w:val="7B1C4980"/>
    <w:rsid w:val="7B3A2D1E"/>
    <w:rsid w:val="7B7248DC"/>
    <w:rsid w:val="7B7F22C5"/>
    <w:rsid w:val="7B9C4E24"/>
    <w:rsid w:val="7BFC5321"/>
    <w:rsid w:val="7C764052"/>
    <w:rsid w:val="7D8C6F97"/>
    <w:rsid w:val="7DE54A3D"/>
    <w:rsid w:val="7E09207F"/>
    <w:rsid w:val="7E2C1F7D"/>
    <w:rsid w:val="7E863A85"/>
    <w:rsid w:val="7ECB40E8"/>
    <w:rsid w:val="7EDB244F"/>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3BF02"/>
  <w15:docId w15:val="{CE722804-92AF-406F-956A-32B7E1C55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spacing w:line="300" w:lineRule="auto"/>
    </w:pPr>
    <w:rPr>
      <w:rFonts w:eastAsiaTheme="minorEastAsia"/>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eastAsiaTheme="minorEastAsia"/>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SimSun" w:hAnsi="Calibri"/>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124">
      <w:bodyDiv w:val="1"/>
      <w:marLeft w:val="0"/>
      <w:marRight w:val="0"/>
      <w:marTop w:val="0"/>
      <w:marBottom w:val="0"/>
      <w:divBdr>
        <w:top w:val="none" w:sz="0" w:space="0" w:color="auto"/>
        <w:left w:val="none" w:sz="0" w:space="0" w:color="auto"/>
        <w:bottom w:val="none" w:sz="0" w:space="0" w:color="auto"/>
        <w:right w:val="none" w:sz="0" w:space="0" w:color="auto"/>
      </w:divBdr>
    </w:div>
    <w:div w:id="885679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C9CF60-2632-404B-9802-0A127E856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ZTE(EV)</cp:lastModifiedBy>
  <cp:revision>9</cp:revision>
  <cp:lastPrinted>2018-09-28T06:47:00Z</cp:lastPrinted>
  <dcterms:created xsi:type="dcterms:W3CDTF">2019-03-22T13:10:00Z</dcterms:created>
  <dcterms:modified xsi:type="dcterms:W3CDTF">2019-05-02T11:24:00Z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